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D69A" w14:textId="77777777" w:rsidR="009D71AA" w:rsidRDefault="009D71AA" w:rsidP="00FA2188">
      <w:pPr>
        <w:spacing w:line="276" w:lineRule="auto"/>
        <w:rPr>
          <w:rFonts w:ascii="黑体" w:eastAsia="黑体" w:hAnsi="黑体" w:cstheme="majorBidi"/>
          <w:b/>
          <w:bCs/>
          <w:sz w:val="28"/>
          <w:szCs w:val="28"/>
        </w:rPr>
      </w:pPr>
    </w:p>
    <w:p w14:paraId="60B5CE66" w14:textId="2B64FBE0" w:rsidR="009D71AA" w:rsidRDefault="002569F7">
      <w:pPr>
        <w:spacing w:line="276" w:lineRule="auto"/>
        <w:jc w:val="center"/>
        <w:rPr>
          <w:sz w:val="24"/>
          <w:szCs w:val="28"/>
        </w:rPr>
      </w:pPr>
      <w:r>
        <w:rPr>
          <w:rFonts w:ascii="黑体" w:eastAsia="黑体" w:hAnsi="黑体" w:cstheme="majorBidi" w:hint="eastAsia"/>
          <w:b/>
          <w:bCs/>
          <w:sz w:val="28"/>
          <w:szCs w:val="28"/>
        </w:rPr>
        <w:t>深圳中学学生在校使用手机管理办法（</w:t>
      </w:r>
      <w:r w:rsidR="00BF4CBA">
        <w:rPr>
          <w:rFonts w:ascii="黑体" w:eastAsia="黑体" w:hAnsi="黑体" w:cstheme="majorBidi" w:hint="eastAsia"/>
          <w:b/>
          <w:bCs/>
          <w:sz w:val="28"/>
          <w:szCs w:val="28"/>
        </w:rPr>
        <w:t>试行）</w:t>
      </w:r>
    </w:p>
    <w:p w14:paraId="39BC13F2" w14:textId="77777777" w:rsidR="009D71AA" w:rsidRDefault="002569F7">
      <w:pPr>
        <w:numPr>
          <w:ilvl w:val="0"/>
          <w:numId w:val="2"/>
        </w:numPr>
        <w:spacing w:after="120" w:line="276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总则</w:t>
      </w:r>
    </w:p>
    <w:p w14:paraId="7F55EC2C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第一条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为保护学生视力，让学生在学校专心学习，防止沉迷网络和游戏，养成良好的手机管理习惯，促进学生身心健康发展，根据教基厅函〔2021〕3号《教育部办公厅关于加强中小学生手机管理工作的通知》、粤教体〔2019〕14号《广东省综合防控儿童青少年近视实施方案》，特制定本办法。</w:t>
      </w:r>
    </w:p>
    <w:p w14:paraId="1E525C35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第二条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本办法中所指的“手机”，包括智能手机、平板电脑、手提电脑、电子手表等智能型电子设备。</w:t>
      </w:r>
    </w:p>
    <w:p w14:paraId="58A8196C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第三条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学生依据本办法，有限制地在校使用手机。</w:t>
      </w:r>
    </w:p>
    <w:p w14:paraId="43E4189B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第四条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学校依据本办法，对学生在校期间的手机使用行为进行监督和管理，对违反管理办法的学生进行教育或惩戒。</w:t>
      </w:r>
    </w:p>
    <w:p w14:paraId="2090BA04" w14:textId="63D3BD2E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第五条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="000420B0" w:rsidRPr="000420B0">
        <w:rPr>
          <w:rFonts w:ascii="仿宋" w:eastAsia="仿宋" w:hAnsi="仿宋" w:hint="eastAsia"/>
          <w:sz w:val="24"/>
          <w:szCs w:val="24"/>
        </w:rPr>
        <w:t>各年级、级部、班级可依据本办法，在师生充分讨论、达成共识的前提下，结合年级、级部和班级实际，进一步制定管理细则；涉及变化的管理细则需向上一级管理部门报备；未达成共识的与本办法冲突的细则，以本办法为准。</w:t>
      </w:r>
    </w:p>
    <w:p w14:paraId="6B3CFEC5" w14:textId="77777777" w:rsidR="009D71AA" w:rsidRDefault="002569F7">
      <w:pPr>
        <w:numPr>
          <w:ilvl w:val="0"/>
          <w:numId w:val="2"/>
        </w:numPr>
        <w:spacing w:after="120" w:line="276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学生在校使用手机管理规定</w:t>
      </w:r>
    </w:p>
    <w:p w14:paraId="1E06CB2C" w14:textId="77777777" w:rsidR="009D71AA" w:rsidRDefault="002569F7">
      <w:pPr>
        <w:spacing w:line="276" w:lineRule="auto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第六条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学生携带手机进入校园须提交由</w:t>
      </w:r>
      <w:r>
        <w:rPr>
          <w:rFonts w:ascii="仿宋" w:eastAsia="仿宋" w:hAnsi="仿宋" w:hint="eastAsia"/>
          <w:sz w:val="24"/>
          <w:szCs w:val="24"/>
        </w:rPr>
        <w:t>监护人及学生本人共同签字</w:t>
      </w:r>
      <w:r>
        <w:rPr>
          <w:rFonts w:ascii="仿宋" w:eastAsia="仿宋" w:hAnsi="仿宋"/>
          <w:sz w:val="24"/>
          <w:szCs w:val="24"/>
        </w:rPr>
        <w:t>确认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申请表</w:t>
      </w:r>
      <w:r>
        <w:rPr>
          <w:rFonts w:ascii="仿宋" w:eastAsia="仿宋" w:hAnsi="仿宋" w:hint="eastAsia"/>
          <w:sz w:val="24"/>
          <w:szCs w:val="24"/>
        </w:rPr>
        <w:t>，申请表由学校在每学期开学前发放给家长，开学后班主任复查申请表，确认无误后学生可带手机入校园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；带入学校的手机须存放在指定位置，且只能在本办法规定的时间及区域内使用。</w:t>
      </w:r>
    </w:p>
    <w:p w14:paraId="05AD175A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第七条 </w:t>
      </w:r>
      <w:r>
        <w:rPr>
          <w:rFonts w:ascii="仿宋" w:eastAsia="仿宋" w:hAnsi="仿宋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带入学校的手机可在以下时段使用：6:30至早读前；第三节课结束后至第四节课上课前；第五节课结束后至第六节课上课前；第八节课结束后至晚自习开始前；晚自习结束后至宿舍熄灯前。</w:t>
      </w:r>
    </w:p>
    <w:p w14:paraId="5C658C4B" w14:textId="0B1AAED3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第八条 </w:t>
      </w:r>
      <w:r>
        <w:rPr>
          <w:rFonts w:ascii="仿宋" w:eastAsia="仿宋" w:hAnsi="仿宋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确有特殊情况需使用</w:t>
      </w:r>
      <w:r w:rsidR="00E569F6">
        <w:rPr>
          <w:rFonts w:ascii="仿宋" w:eastAsia="仿宋" w:hAnsi="仿宋" w:hint="eastAsia"/>
          <w:sz w:val="24"/>
          <w:szCs w:val="24"/>
        </w:rPr>
        <w:t>手机的，须获得任课教师（课堂教学期间）、值班教师（晚自习期间）或</w:t>
      </w:r>
      <w:r>
        <w:rPr>
          <w:rFonts w:ascii="仿宋" w:eastAsia="仿宋" w:hAnsi="仿宋" w:hint="eastAsia"/>
          <w:sz w:val="24"/>
          <w:szCs w:val="24"/>
        </w:rPr>
        <w:t>班主任的批准。</w:t>
      </w:r>
    </w:p>
    <w:p w14:paraId="3EC406B7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</w:t>
      </w:r>
      <w:r>
        <w:rPr>
          <w:rFonts w:ascii="仿宋" w:eastAsia="仿宋" w:hAnsi="仿宋" w:hint="eastAsia"/>
          <w:b/>
          <w:sz w:val="24"/>
          <w:szCs w:val="24"/>
        </w:rPr>
        <w:t>九</w:t>
      </w:r>
      <w:r>
        <w:rPr>
          <w:rFonts w:ascii="仿宋" w:eastAsia="仿宋" w:hAnsi="仿宋"/>
          <w:b/>
          <w:sz w:val="24"/>
          <w:szCs w:val="24"/>
        </w:rPr>
        <w:t>条</w:t>
      </w:r>
      <w:r>
        <w:rPr>
          <w:rFonts w:ascii="仿宋" w:eastAsia="仿宋" w:hAnsi="仿宋" w:hint="eastAsia"/>
          <w:sz w:val="24"/>
          <w:szCs w:val="24"/>
        </w:rPr>
        <w:t xml:space="preserve"> 使用手机时，均不可在教室内；使用手机时须注意不要影响他人学习、生活。</w:t>
      </w:r>
    </w:p>
    <w:p w14:paraId="014282C9" w14:textId="77777777" w:rsidR="009D71AA" w:rsidRDefault="002569F7">
      <w:pPr>
        <w:spacing w:line="276" w:lineRule="auto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第十条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在集会、大型讲座等各种校内集体活动场合不可使用手机。</w:t>
      </w:r>
    </w:p>
    <w:p w14:paraId="6FA00680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第十一条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提倡文明使用手机，严禁使用手机浏览、传播、发布不健康内容。</w:t>
      </w:r>
    </w:p>
    <w:p w14:paraId="69264027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第十</w:t>
      </w:r>
      <w:r>
        <w:rPr>
          <w:rFonts w:ascii="仿宋" w:eastAsia="仿宋" w:hAnsi="仿宋" w:hint="eastAsia"/>
          <w:b/>
          <w:sz w:val="24"/>
          <w:szCs w:val="24"/>
        </w:rPr>
        <w:t>二</w:t>
      </w:r>
      <w:r>
        <w:rPr>
          <w:rFonts w:ascii="仿宋" w:eastAsia="仿宋" w:hAnsi="仿宋"/>
          <w:b/>
          <w:sz w:val="24"/>
          <w:szCs w:val="24"/>
        </w:rPr>
        <w:t>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学生为手机充电时应注意用电安全、使用正规充电器，及时将插头从插座上拔下；因手机充电器或插座使用不当引起的所有损失由责任人承担。</w:t>
      </w:r>
    </w:p>
    <w:p w14:paraId="7B7813DF" w14:textId="77777777" w:rsidR="009D71AA" w:rsidRDefault="002569F7">
      <w:pPr>
        <w:numPr>
          <w:ilvl w:val="0"/>
          <w:numId w:val="2"/>
        </w:numPr>
        <w:spacing w:after="120" w:line="276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惩戒及申诉</w:t>
      </w:r>
    </w:p>
    <w:p w14:paraId="489F4DF1" w14:textId="77777777" w:rsidR="009D71AA" w:rsidRDefault="002569F7">
      <w:pPr>
        <w:spacing w:line="276" w:lineRule="auto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第十</w:t>
      </w:r>
      <w:r>
        <w:rPr>
          <w:rFonts w:ascii="仿宋" w:eastAsia="仿宋" w:hAnsi="仿宋" w:hint="eastAsia"/>
          <w:b/>
          <w:sz w:val="24"/>
          <w:szCs w:val="24"/>
        </w:rPr>
        <w:t>三</w:t>
      </w:r>
      <w:r>
        <w:rPr>
          <w:rFonts w:ascii="仿宋" w:eastAsia="仿宋" w:hAnsi="仿宋"/>
          <w:b/>
          <w:sz w:val="24"/>
          <w:szCs w:val="24"/>
        </w:rPr>
        <w:t>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有违纪行为的，学校将对其进行教育或惩戒，同时告知其监护人，其手机暂由班主任（相关主管部门负责人或家长）保管；</w:t>
      </w:r>
      <w:r>
        <w:rPr>
          <w:rFonts w:ascii="仿宋" w:eastAsia="仿宋" w:hAnsi="仿宋"/>
          <w:color w:val="FF0000"/>
          <w:sz w:val="24"/>
          <w:szCs w:val="24"/>
        </w:rPr>
        <w:t xml:space="preserve"> </w:t>
      </w:r>
    </w:p>
    <w:p w14:paraId="227E012D" w14:textId="77777777" w:rsidR="009D71AA" w:rsidRDefault="002569F7">
      <w:pPr>
        <w:spacing w:line="276" w:lineRule="auto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（一）在规定的使用时段外使用手机，首次由班主任批评教育；第二次由班主任代管手机二周；第三次由班主任代管手机至少四周；同一学期内三次以上</w:t>
      </w:r>
      <w:r>
        <w:rPr>
          <w:rFonts w:ascii="仿宋" w:eastAsia="仿宋" w:hAnsi="仿宋" w:hint="eastAsia"/>
          <w:sz w:val="24"/>
          <w:szCs w:val="24"/>
        </w:rPr>
        <w:t>违规使</w:t>
      </w:r>
      <w:r>
        <w:rPr>
          <w:rFonts w:ascii="仿宋" w:eastAsia="仿宋" w:hAnsi="仿宋" w:hint="eastAsia"/>
          <w:sz w:val="24"/>
          <w:szCs w:val="24"/>
        </w:rPr>
        <w:lastRenderedPageBreak/>
        <w:t>用手机，给予通报批评；情节严重、屡教不改者给予警告处分或严重警告处分；</w:t>
      </w:r>
    </w:p>
    <w:p w14:paraId="56FFE108" w14:textId="77777777" w:rsidR="009D71AA" w:rsidRDefault="002569F7">
      <w:pPr>
        <w:spacing w:line="276" w:lineRule="auto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（二）仿用、盗用他人签名，一经查实，警告处分；</w:t>
      </w:r>
    </w:p>
    <w:p w14:paraId="3168C6E6" w14:textId="77777777" w:rsidR="009D71AA" w:rsidRDefault="002569F7">
      <w:pPr>
        <w:spacing w:line="276" w:lineRule="auto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（三）宿舍熄灯后不将手机放置于宿舍统一保管区的，每次扣除住宿积分2分；熄灯后仍使用手机的，首次违规扣除2分，之后每次扣除</w:t>
      </w:r>
      <w:r>
        <w:rPr>
          <w:rFonts w:ascii="仿宋" w:eastAsia="仿宋" w:hAnsi="仿宋"/>
          <w:color w:val="000000" w:themeColor="text1"/>
          <w:sz w:val="24"/>
          <w:szCs w:val="24"/>
        </w:rPr>
        <w:t>6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分；积分纳入住宿生管理奖扣分体系，和其它宿舍违纪扣分累加，10分及10分以上按照住宿管理相关规定作出停宿、退宿处理。</w:t>
      </w:r>
    </w:p>
    <w:p w14:paraId="1BA33AFA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（四）考试期间，将手机带入考场或利用手机进行考试舞弊，给予警告处分；</w:t>
      </w:r>
    </w:p>
    <w:p w14:paraId="601A3EFE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（五）登录浏览、上传、下载、传播不健康互联网内容，属于严重违纪行为，学校将依情况给予留校察看处分，情节严重者，给予开除学籍处分。</w:t>
      </w:r>
    </w:p>
    <w:p w14:paraId="69EF7CA0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（六）在教室和宿舍采用不安全方式充电，首次由班主任批评教育；同一学期内再次违规用电，给予校内警告处分；屡教不改者、引发实际严重后果者，处分等级最高可至勒令退学。</w:t>
      </w:r>
    </w:p>
    <w:p w14:paraId="238CE49D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第十</w:t>
      </w:r>
      <w:r>
        <w:rPr>
          <w:rFonts w:ascii="仿宋" w:eastAsia="仿宋" w:hAnsi="仿宋" w:hint="eastAsia"/>
          <w:b/>
          <w:sz w:val="24"/>
          <w:szCs w:val="24"/>
        </w:rPr>
        <w:t>四</w:t>
      </w:r>
      <w:r>
        <w:rPr>
          <w:rFonts w:ascii="仿宋" w:eastAsia="仿宋" w:hAnsi="仿宋"/>
          <w:b/>
          <w:sz w:val="24"/>
          <w:szCs w:val="24"/>
        </w:rPr>
        <w:t>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涉及第十三条中所列惩戒的，</w:t>
      </w:r>
      <w:r>
        <w:rPr>
          <w:rFonts w:ascii="仿宋" w:eastAsia="仿宋" w:hAnsi="仿宋"/>
          <w:sz w:val="24"/>
          <w:szCs w:val="24"/>
        </w:rPr>
        <w:t>惩戒</w:t>
      </w:r>
      <w:r>
        <w:rPr>
          <w:rFonts w:ascii="仿宋" w:eastAsia="仿宋" w:hAnsi="仿宋" w:hint="eastAsia"/>
          <w:sz w:val="24"/>
          <w:szCs w:val="24"/>
        </w:rPr>
        <w:t>流程如下：</w:t>
      </w:r>
    </w:p>
    <w:p w14:paraId="6F2B1062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（一）由相关主体向学生处提出学生违规事实；</w:t>
      </w:r>
    </w:p>
    <w:p w14:paraId="62206607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（二）学生处根据相关规定给出惩戒处理级别的决定；</w:t>
      </w:r>
    </w:p>
    <w:p w14:paraId="0FF70013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（三）学生处告知被惩戒的学生及监护人惩戒结果，并由监护人在惩戒结果单上签字确认；</w:t>
      </w:r>
    </w:p>
    <w:p w14:paraId="11CA911A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（四）如果该生在此期间不愿接受惩戒结果，则相关部门进行约谈，直到问题解决；</w:t>
      </w:r>
    </w:p>
    <w:p w14:paraId="232D4EC4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（五）学校根据惩戒结果进行处理；</w:t>
      </w:r>
    </w:p>
    <w:p w14:paraId="1C337126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（六）学生处负责跟进惩戒后学生的表现。</w:t>
      </w:r>
    </w:p>
    <w:p w14:paraId="7C887E44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第十</w:t>
      </w:r>
      <w:r>
        <w:rPr>
          <w:rFonts w:ascii="仿宋" w:eastAsia="仿宋" w:hAnsi="仿宋" w:hint="eastAsia"/>
          <w:b/>
          <w:sz w:val="24"/>
          <w:szCs w:val="24"/>
        </w:rPr>
        <w:t>五</w:t>
      </w:r>
      <w:r>
        <w:rPr>
          <w:rFonts w:ascii="仿宋" w:eastAsia="仿宋" w:hAnsi="仿宋"/>
          <w:b/>
          <w:sz w:val="24"/>
          <w:szCs w:val="24"/>
        </w:rPr>
        <w:t>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学生如对学校惩戒和处分存在异议，有权在三个教学日内向学生处提出申诉理由，并申请重新处理；学生处</w:t>
      </w:r>
      <w:r>
        <w:rPr>
          <w:rFonts w:ascii="仿宋" w:eastAsia="仿宋" w:hAnsi="仿宋"/>
          <w:sz w:val="24"/>
          <w:szCs w:val="24"/>
        </w:rPr>
        <w:t>应</w:t>
      </w:r>
      <w:r>
        <w:rPr>
          <w:rFonts w:ascii="仿宋" w:eastAsia="仿宋" w:hAnsi="仿宋" w:hint="eastAsia"/>
          <w:sz w:val="24"/>
          <w:szCs w:val="24"/>
        </w:rPr>
        <w:t>本着“实事求是、客观公正”的原则，在学生提出申诉后的十个教学日内进行调查。</w:t>
      </w:r>
    </w:p>
    <w:p w14:paraId="1B60F123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第十</w:t>
      </w:r>
      <w:r>
        <w:rPr>
          <w:rFonts w:ascii="仿宋" w:eastAsia="仿宋" w:hAnsi="仿宋" w:hint="eastAsia"/>
          <w:b/>
          <w:sz w:val="24"/>
          <w:szCs w:val="24"/>
        </w:rPr>
        <w:t>六</w:t>
      </w:r>
      <w:r>
        <w:rPr>
          <w:rFonts w:ascii="仿宋" w:eastAsia="仿宋" w:hAnsi="仿宋"/>
          <w:b/>
          <w:sz w:val="24"/>
          <w:szCs w:val="24"/>
        </w:rPr>
        <w:t>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学生申诉的理由必须是申诉人认为学校的处分决定存在错误，可以包括但不限于：处分依据的事实不清，证据不足；处分适用的规定条款不当；处分决定违反相关程序的规定等。</w:t>
      </w:r>
    </w:p>
    <w:p w14:paraId="710F9E0F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第十</w:t>
      </w:r>
      <w:r>
        <w:rPr>
          <w:rFonts w:ascii="仿宋" w:eastAsia="仿宋" w:hAnsi="仿宋" w:hint="eastAsia"/>
          <w:b/>
          <w:sz w:val="24"/>
          <w:szCs w:val="24"/>
        </w:rPr>
        <w:t>七</w:t>
      </w:r>
      <w:r>
        <w:rPr>
          <w:rFonts w:ascii="仿宋" w:eastAsia="仿宋" w:hAnsi="仿宋"/>
          <w:b/>
          <w:sz w:val="24"/>
          <w:szCs w:val="24"/>
        </w:rPr>
        <w:t>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学校应在学生提出申诉后的十五天内完成所有复审程序，并将最终结果告知原受惩戒学生本人及其监护人。</w:t>
      </w:r>
    </w:p>
    <w:p w14:paraId="7F2F9730" w14:textId="77777777" w:rsidR="009D71AA" w:rsidRDefault="002569F7">
      <w:pPr>
        <w:numPr>
          <w:ilvl w:val="0"/>
          <w:numId w:val="2"/>
        </w:numPr>
        <w:spacing w:after="120" w:line="276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附则</w:t>
      </w:r>
    </w:p>
    <w:p w14:paraId="5FC80273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</w:t>
      </w:r>
      <w:r>
        <w:rPr>
          <w:rFonts w:ascii="仿宋" w:eastAsia="仿宋" w:hAnsi="仿宋" w:hint="eastAsia"/>
          <w:b/>
          <w:sz w:val="24"/>
          <w:szCs w:val="24"/>
        </w:rPr>
        <w:t>十八</w:t>
      </w:r>
      <w:r>
        <w:rPr>
          <w:rFonts w:ascii="仿宋" w:eastAsia="仿宋" w:hAnsi="仿宋"/>
          <w:b/>
          <w:sz w:val="24"/>
          <w:szCs w:val="24"/>
        </w:rPr>
        <w:t>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本办法由深圳中学学生处负责解释。</w:t>
      </w:r>
    </w:p>
    <w:p w14:paraId="1712D2EB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  <w:highlight w:val="yellow"/>
        </w:rPr>
      </w:pPr>
      <w:r>
        <w:rPr>
          <w:rFonts w:ascii="仿宋" w:eastAsia="仿宋" w:hAnsi="仿宋"/>
          <w:b/>
          <w:sz w:val="24"/>
          <w:szCs w:val="24"/>
        </w:rPr>
        <w:t>第</w:t>
      </w:r>
      <w:r>
        <w:rPr>
          <w:rFonts w:ascii="仿宋" w:eastAsia="仿宋" w:hAnsi="仿宋" w:hint="eastAsia"/>
          <w:b/>
          <w:sz w:val="24"/>
          <w:szCs w:val="24"/>
        </w:rPr>
        <w:t>十九</w:t>
      </w:r>
      <w:r>
        <w:rPr>
          <w:rFonts w:ascii="仿宋" w:eastAsia="仿宋" w:hAnsi="仿宋"/>
          <w:b/>
          <w:sz w:val="24"/>
          <w:szCs w:val="24"/>
        </w:rPr>
        <w:t>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本办法的修订与完善，可由深圳中学学生会向全体师生进行调研，学生会根据调研结果向学生处提交修改或优化建议，经教育教学联席会讨论确认后方可修订。</w:t>
      </w:r>
    </w:p>
    <w:p w14:paraId="48322C61" w14:textId="77777777" w:rsidR="009D71AA" w:rsidRDefault="002569F7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第二十条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本办法自发布之日起施行。</w:t>
      </w:r>
    </w:p>
    <w:sectPr w:rsidR="009D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11D2" w14:textId="77777777" w:rsidR="007D0EB3" w:rsidRDefault="007D0EB3" w:rsidP="00986DBB">
      <w:r>
        <w:separator/>
      </w:r>
    </w:p>
  </w:endnote>
  <w:endnote w:type="continuationSeparator" w:id="0">
    <w:p w14:paraId="32113136" w14:textId="77777777" w:rsidR="007D0EB3" w:rsidRDefault="007D0EB3" w:rsidP="0098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391A" w14:textId="77777777" w:rsidR="007D0EB3" w:rsidRDefault="007D0EB3" w:rsidP="00986DBB">
      <w:r>
        <w:separator/>
      </w:r>
    </w:p>
  </w:footnote>
  <w:footnote w:type="continuationSeparator" w:id="0">
    <w:p w14:paraId="5C0BC804" w14:textId="77777777" w:rsidR="007D0EB3" w:rsidRDefault="007D0EB3" w:rsidP="0098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B0E"/>
    <w:multiLevelType w:val="multilevel"/>
    <w:tmpl w:val="01E00B0E"/>
    <w:lvl w:ilvl="0">
      <w:start w:val="1"/>
      <w:numFmt w:val="japaneseCounting"/>
      <w:lvlText w:val="第%1章"/>
      <w:lvlJc w:val="left"/>
      <w:pPr>
        <w:ind w:left="732" w:hanging="732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EF7E67"/>
    <w:multiLevelType w:val="multilevel"/>
    <w:tmpl w:val="7AEF7E67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9D"/>
    <w:rsid w:val="00006A96"/>
    <w:rsid w:val="000420B0"/>
    <w:rsid w:val="000578D7"/>
    <w:rsid w:val="00081AC0"/>
    <w:rsid w:val="00081C9D"/>
    <w:rsid w:val="001A00A3"/>
    <w:rsid w:val="001D223F"/>
    <w:rsid w:val="002569F7"/>
    <w:rsid w:val="002E66CF"/>
    <w:rsid w:val="003A3FE0"/>
    <w:rsid w:val="00471596"/>
    <w:rsid w:val="004849CD"/>
    <w:rsid w:val="004C1744"/>
    <w:rsid w:val="004D01D3"/>
    <w:rsid w:val="004D1157"/>
    <w:rsid w:val="00507184"/>
    <w:rsid w:val="00566BEA"/>
    <w:rsid w:val="005C3044"/>
    <w:rsid w:val="00670AFB"/>
    <w:rsid w:val="00671F80"/>
    <w:rsid w:val="00696456"/>
    <w:rsid w:val="006B4DB4"/>
    <w:rsid w:val="006E10C5"/>
    <w:rsid w:val="00703778"/>
    <w:rsid w:val="00772D6F"/>
    <w:rsid w:val="007808A1"/>
    <w:rsid w:val="007C338B"/>
    <w:rsid w:val="007D0EB3"/>
    <w:rsid w:val="008760F0"/>
    <w:rsid w:val="008953AD"/>
    <w:rsid w:val="00966627"/>
    <w:rsid w:val="00986DBB"/>
    <w:rsid w:val="009C56BC"/>
    <w:rsid w:val="009D71AA"/>
    <w:rsid w:val="00A1088B"/>
    <w:rsid w:val="00A426C5"/>
    <w:rsid w:val="00AA2F7A"/>
    <w:rsid w:val="00B26096"/>
    <w:rsid w:val="00B64D17"/>
    <w:rsid w:val="00BD7FDF"/>
    <w:rsid w:val="00BF4CBA"/>
    <w:rsid w:val="00C925B6"/>
    <w:rsid w:val="00CE6744"/>
    <w:rsid w:val="00CF048B"/>
    <w:rsid w:val="00D13564"/>
    <w:rsid w:val="00D46F0D"/>
    <w:rsid w:val="00DF242B"/>
    <w:rsid w:val="00E569F6"/>
    <w:rsid w:val="00E7428B"/>
    <w:rsid w:val="00ED5AF5"/>
    <w:rsid w:val="00ED6EDB"/>
    <w:rsid w:val="00F850B9"/>
    <w:rsid w:val="00F86CA2"/>
    <w:rsid w:val="00FA2188"/>
    <w:rsid w:val="00FA42D1"/>
    <w:rsid w:val="00FF1EAC"/>
    <w:rsid w:val="7F67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1EB8D"/>
  <w15:docId w15:val="{CB2C388F-1F7A-4378-9775-4C00287E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D115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D115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D115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115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D115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D115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D11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XYH</cp:lastModifiedBy>
  <cp:revision>40</cp:revision>
  <dcterms:created xsi:type="dcterms:W3CDTF">2021-03-19T06:22:00Z</dcterms:created>
  <dcterms:modified xsi:type="dcterms:W3CDTF">2021-06-30T07:20:00Z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